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0AFB">
        <w:rPr>
          <w:rFonts w:ascii="Times New Roman" w:hAnsi="Times New Roman" w:cs="Times New Roman"/>
          <w:b/>
          <w:sz w:val="24"/>
          <w:szCs w:val="24"/>
        </w:rPr>
        <w:t>Výšky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70AFB">
        <w:rPr>
          <w:rFonts w:ascii="Times New Roman" w:hAnsi="Times New Roman" w:cs="Times New Roman"/>
          <w:b/>
          <w:sz w:val="24"/>
          <w:szCs w:val="24"/>
        </w:rPr>
        <w:t>trojúhelníku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26.3.2021</w:t>
      </w:r>
      <w:proofErr w:type="gramEnd"/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rovnoramenný trojúhelník ABC se stranou  6cm. Sestroj výšky tohoto trojúhelníku. Označ výšky, označ průsečík výšek. Jednotlivé výšky vyznač barevně.</w:t>
      </w: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Sestroj výšky v tupoúhlém trojúhelníku ABC(</w:t>
      </w:r>
      <w:proofErr w:type="gramStart"/>
      <w:r>
        <w:rPr>
          <w:rFonts w:ascii="Times New Roman" w:hAnsi="Times New Roman" w:cs="Times New Roman"/>
          <w:sz w:val="24"/>
          <w:szCs w:val="24"/>
        </w:rPr>
        <w:t>viz. níže</w:t>
      </w:r>
      <w:proofErr w:type="gramEnd"/>
      <w:r>
        <w:rPr>
          <w:rFonts w:ascii="Times New Roman" w:hAnsi="Times New Roman" w:cs="Times New Roman"/>
          <w:sz w:val="24"/>
          <w:szCs w:val="24"/>
        </w:rPr>
        <w:t>) . Označ vrcholy Δ, výšky, průsečík výšek.  Jednotlivé výšky vyznač barevně.</w:t>
      </w: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2806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70AFB" w:rsidRPr="00870AFB" w:rsidRDefault="00870AFB" w:rsidP="00870AFB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70AFB" w:rsidRPr="0087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2F7"/>
    <w:multiLevelType w:val="hybridMultilevel"/>
    <w:tmpl w:val="29948A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FB"/>
    <w:rsid w:val="004E42EC"/>
    <w:rsid w:val="0087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A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0AF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2021-03-21T09:38:00Z</dcterms:created>
  <dcterms:modified xsi:type="dcterms:W3CDTF">2021-03-21T09:46:00Z</dcterms:modified>
</cp:coreProperties>
</file>